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</w:t>
      </w:r>
      <w:proofErr w:type="spellStart"/>
      <w:r>
        <w:t>Wikipédia</w:t>
      </w:r>
      <w:proofErr w:type="spellEnd"/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:rsidTr="0040157E">
        <w:tc>
          <w:tcPr>
            <w:tcW w:w="5686" w:type="dxa"/>
          </w:tcPr>
          <w:p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6D4FCA2C" wp14:editId="290BDC84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:rsidR="00E54DC6" w:rsidRDefault="00E54DC6" w:rsidP="0040157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rFonts w:ascii="Courier New" w:hAnsi="Courier New" w:cs="Courier New"/>
              </w:rPr>
              <w:t>:szám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</w:t>
            </w:r>
            <w:r w:rsidR="00A55DDC">
              <w:t>osszú függőleges szakasz hossza!</w:t>
            </w:r>
            <w:r>
              <w:t xml:space="preserve"> A rövidebb szakaszok hossza ennek harmada. Az egyes számjegyek ne érjenek össze, arányos távolságot használj közöttük, kb. az alábbi mintának megfelelőt:</w:t>
            </w:r>
          </w:p>
          <w:p w:rsidR="00E54DC6" w:rsidRPr="002048FF" w:rsidRDefault="00E54DC6" w:rsidP="0040157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47178866" wp14:editId="6CD87FBA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:rsidR="00B544D6" w:rsidRPr="0003529E" w:rsidRDefault="00E54DC6" w:rsidP="00B544D6">
      <w:pPr>
        <w:pStyle w:val="Bekezds"/>
      </w:pPr>
      <w:r>
        <w:t>Készíts programot, a mellékelt mandala rajzolására (</w:t>
      </w:r>
      <w:proofErr w:type="gramStart"/>
      <w:r w:rsidRPr="00E54DC6">
        <w:rPr>
          <w:rFonts w:ascii="Courier New" w:hAnsi="Courier New" w:cs="Courier New"/>
        </w:rPr>
        <w:t>mandala :h</w:t>
      </w:r>
      <w:proofErr w:type="gramEnd"/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lila vonalak hossza (a többi hossza arányosan számolandó)! Az ábrán a szögek 60, 90 és 120 fokosak. A vonalvastagság mindenhol legyen 4-es!</w:t>
      </w:r>
    </w:p>
    <w:p w:rsidR="00184C8C" w:rsidRDefault="00184C8C">
      <w:pPr>
        <w:spacing w:line="240" w:lineRule="auto"/>
        <w:rPr>
          <w:u w:val="single"/>
        </w:rPr>
      </w:pPr>
      <w:r>
        <w:br w:type="page"/>
      </w:r>
    </w:p>
    <w:p w:rsidR="00E54DC6" w:rsidRDefault="00E54DC6" w:rsidP="00E54DC6">
      <w:pPr>
        <w:pStyle w:val="Feladat"/>
        <w:rPr>
          <w:u w:val="none"/>
        </w:rPr>
      </w:pPr>
      <w:bookmarkStart w:id="0" w:name="_GoBack"/>
      <w:bookmarkEnd w:id="0"/>
      <w:r>
        <w:lastRenderedPageBreak/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E54DC6" w:rsidRDefault="00E54DC6" w:rsidP="00E54DC6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 :méret</w:t>
      </w:r>
      <w:proofErr w:type="gramEnd"/>
      <w:r w:rsidRPr="002930B7">
        <w:rPr>
          <w:rFonts w:ascii="Courier New" w:eastAsia="Batang" w:hAnsi="Courier New" w:cs="Courier New"/>
        </w:rPr>
        <w:t xml:space="preserve">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</w:t>
      </w:r>
      <w:proofErr w:type="spellStart"/>
      <w:r w:rsidRPr="002930B7">
        <w:rPr>
          <w:rFonts w:ascii="Courier New" w:eastAsia="Batang" w:hAnsi="Courier New" w:cs="Courier New"/>
        </w:rPr>
        <w:t>sordb</w:t>
      </w:r>
      <w:proofErr w:type="spellEnd"/>
      <w:r w:rsidRPr="002930B7">
        <w:rPr>
          <w:rFonts w:ascii="Courier New" w:eastAsia="Batang" w:hAnsi="Courier New" w:cs="Courier New"/>
        </w:rPr>
        <w:t xml:space="preserve">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</w:t>
      </w:r>
      <w:proofErr w:type="spellStart"/>
      <w:r>
        <w:t>látszódjon</w:t>
      </w:r>
      <w:proofErr w:type="spellEnd"/>
      <w:r>
        <w:t xml:space="preserve">, mintha az egyes felületek árnyékba borulnának, másokat pedig több fény ér. Más színeket is használhatsz, de az ábrán a </w:t>
      </w:r>
      <w:proofErr w:type="spellStart"/>
      <w:r>
        <w:t>következőek</w:t>
      </w:r>
      <w:proofErr w:type="spellEnd"/>
      <w:r>
        <w:t xml:space="preserve"> voltak: </w:t>
      </w:r>
      <w:r w:rsidRPr="00CA42DB">
        <w:t>[</w:t>
      </w:r>
      <w:r w:rsidRPr="00E54DC6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E54DC6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E54DC6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E54DC6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605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7.25pt" o:ole="">
                  <v:imagedata r:id="rId10" o:title=""/>
                </v:shape>
                <o:OLEObject Type="Embed" ProgID="PBrush" ShapeID="_x0000_i1025" DrawAspect="Content" ObjectID="_1683529325" r:id="rId11"/>
              </w:object>
            </w:r>
          </w:p>
        </w:tc>
        <w:tc>
          <w:tcPr>
            <w:tcW w:w="3118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860" w:dyaOrig="1050">
                <v:shape id="_x0000_i1026" type="#_x0000_t75" style="width:144.75pt;height:31.5pt" o:ole="">
                  <v:imagedata r:id="rId12" o:title=""/>
                </v:shape>
                <o:OLEObject Type="Embed" ProgID="PBrush" ShapeID="_x0000_i1026" DrawAspect="Content" ObjectID="_1683529326" r:id="rId13"/>
              </w:object>
            </w:r>
          </w:p>
        </w:tc>
        <w:tc>
          <w:tcPr>
            <w:tcW w:w="4110" w:type="dxa"/>
            <w:vAlign w:val="bottom"/>
          </w:tcPr>
          <w:p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5430" w:dyaOrig="3690">
                <v:shape id="_x0000_i1027" type="#_x0000_t75" style="width:195pt;height:132pt" o:ole="">
                  <v:imagedata r:id="rId14" o:title=""/>
                </v:shape>
                <o:OLEObject Type="Embed" ProgID="PBrush" ShapeID="_x0000_i1027" DrawAspect="Content" ObjectID="_1683529327" r:id="rId15"/>
              </w:object>
            </w:r>
          </w:p>
        </w:tc>
      </w:tr>
      <w:tr w:rsidR="00E54DC6" w:rsidTr="0040157E">
        <w:trPr>
          <w:jc w:val="center"/>
        </w:trPr>
        <w:tc>
          <w:tcPr>
            <w:tcW w:w="2127" w:type="dxa"/>
            <w:vAlign w:val="center"/>
          </w:tcPr>
          <w:p w:rsidR="00E54DC6" w:rsidRPr="00891B53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elem 50 </w:t>
            </w:r>
            <w:r>
              <w:rPr>
                <w:rFonts w:ascii="Courier New" w:hAnsi="Courier New" w:cs="Courier New"/>
              </w:rPr>
              <w:br/>
            </w:r>
            <w:r w:rsidRPr="002930B7">
              <w:rPr>
                <w:rFonts w:ascii="Courier New" w:hAnsi="Courier New" w:cs="Courier New"/>
              </w:rPr>
              <w:t>[200 200 200] [10 10 10] [100 100 100]</w:t>
            </w:r>
          </w:p>
        </w:tc>
        <w:tc>
          <w:tcPr>
            <w:tcW w:w="3118" w:type="dxa"/>
            <w:vAlign w:val="center"/>
          </w:tcPr>
          <w:p w:rsidR="00E54DC6" w:rsidRDefault="00E54DC6" w:rsidP="0040157E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>sor 5 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[100 100 100]</w:t>
            </w:r>
          </w:p>
        </w:tc>
        <w:tc>
          <w:tcPr>
            <w:tcW w:w="4110" w:type="dxa"/>
          </w:tcPr>
          <w:p w:rsidR="00E54DC6" w:rsidRPr="0059148C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A42DB">
              <w:rPr>
                <w:rFonts w:ascii="Courier New" w:hAnsi="Courier New" w:cs="Courier New"/>
              </w:rPr>
              <w:t xml:space="preserve">mozaik 10 5 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[100 100 100]</w:t>
            </w:r>
          </w:p>
        </w:tc>
      </w:tr>
    </w:tbl>
    <w:p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(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>
        <w:rPr>
          <w:rFonts w:ascii="Courier New" w:hAnsi="Courier New" w:cs="Courier New"/>
        </w:rPr>
        <w:t xml:space="preserve"> :h</w:t>
      </w:r>
      <w:proofErr w:type="gramEnd"/>
      <w:r>
        <w:rPr>
          <w:rFonts w:ascii="Courier New" w:hAnsi="Courier New" w:cs="Courier New"/>
        </w:rPr>
        <w:t xml:space="preserve">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>
        <w:rPr>
          <w:rFonts w:ascii="Courier New" w:hAnsi="Courier New" w:cs="Courier New"/>
        </w:rPr>
        <w:t xml:space="preserve">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 xml:space="preserve">A színest 6 különböző színnel színezd ki! A méretek az </w:t>
      </w:r>
      <w:r w:rsidR="00FB1256" w:rsidRPr="00FB1256">
        <w:rPr>
          <w:rFonts w:ascii="Courier New" w:hAnsi="Courier New" w:cs="Courier New"/>
          <w:color w:val="000000"/>
        </w:rPr>
        <w:t>alap</w:t>
      </w:r>
      <w:r w:rsidR="00FB1256">
        <w:rPr>
          <w:rFonts w:ascii="Courier New" w:hAnsi="Courier New" w:cs="Courier New"/>
          <w:color w:val="000000"/>
        </w:rPr>
        <w:t xml:space="preserve"> :h :s </w:t>
      </w:r>
      <w:r w:rsidR="00FB1256">
        <w:rPr>
          <w:color w:val="000000"/>
        </w:rPr>
        <w:t xml:space="preserve">eljárás eredményén láthatóak: </w:t>
      </w:r>
      <w:proofErr w:type="gramStart"/>
      <w:r w:rsidR="00FB1256">
        <w:rPr>
          <w:color w:val="000000"/>
        </w:rPr>
        <w:t>a</w:t>
      </w:r>
      <w:proofErr w:type="gramEnd"/>
      <w:r w:rsidR="00FB1256">
        <w:rPr>
          <w:color w:val="000000"/>
        </w:rPr>
        <w:t xml:space="preserve"> </w:t>
      </w:r>
      <w:r w:rsidR="00FB1256" w:rsidRPr="00FB1256">
        <w:rPr>
          <w:rFonts w:ascii="Courier New" w:hAnsi="Courier New" w:cs="Courier New"/>
          <w:color w:val="000000"/>
        </w:rPr>
        <w:t>:h</w:t>
      </w:r>
      <w:r w:rsidR="00FB1256">
        <w:rPr>
          <w:color w:val="000000"/>
        </w:rPr>
        <w:t xml:space="preserve"> a hosszabb szakaszok hossza, a </w:t>
      </w:r>
      <w:r w:rsidR="00FB1256" w:rsidRPr="00FB1256">
        <w:rPr>
          <w:rFonts w:ascii="Courier New" w:hAnsi="Courier New" w:cs="Courier New"/>
          <w:color w:val="000000"/>
        </w:rPr>
        <w:t>:s</w:t>
      </w:r>
      <w:r w:rsidR="00FB1256">
        <w:rPr>
          <w:color w:val="000000"/>
        </w:rPr>
        <w:t xml:space="preserve"> pedig a rövidebbeké, ezt az eljárást is </w:t>
      </w:r>
      <w:proofErr w:type="spellStart"/>
      <w:r w:rsidR="00FB1256">
        <w:rPr>
          <w:color w:val="000000"/>
        </w:rPr>
        <w:t>készítsd</w:t>
      </w:r>
      <w:proofErr w:type="spellEnd"/>
      <w:r w:rsidR="00FB1256">
        <w:rPr>
          <w:color w:val="000000"/>
        </w:rPr>
        <w:t xml:space="preserve">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:rsidTr="00FB1256">
        <w:trPr>
          <w:jc w:val="center"/>
        </w:trPr>
        <w:tc>
          <w:tcPr>
            <w:tcW w:w="1667" w:type="pct"/>
            <w:vAlign w:val="bottom"/>
          </w:tcPr>
          <w:p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25600" cy="356400"/>
                  <wp:effectExtent l="0" t="0" r="8255" b="571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35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A5709A8" wp14:editId="581A49D9">
                  <wp:extent cx="813600" cy="702000"/>
                  <wp:effectExtent l="0" t="0" r="5715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8FDF2E" wp14:editId="417196EA">
                  <wp:extent cx="824400" cy="684000"/>
                  <wp:effectExtent l="0" t="0" r="0" b="190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6-b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:rsidTr="00FB1256">
        <w:trPr>
          <w:jc w:val="center"/>
        </w:trPr>
        <w:tc>
          <w:tcPr>
            <w:tcW w:w="1667" w:type="pct"/>
          </w:tcPr>
          <w:p w:rsidR="00FB1256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alap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  <w:tc>
          <w:tcPr>
            <w:tcW w:w="1666" w:type="pct"/>
          </w:tcPr>
          <w:p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penrose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  <w:tc>
          <w:tcPr>
            <w:tcW w:w="1667" w:type="pct"/>
          </w:tcPr>
          <w:p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színespenrose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100 20</w:t>
            </w:r>
          </w:p>
        </w:tc>
      </w:tr>
    </w:tbl>
    <w:p w:rsidR="00BE17FF" w:rsidRDefault="00BE17FF" w:rsidP="00184C8C">
      <w:pPr>
        <w:pStyle w:val="Megolds"/>
      </w:pPr>
    </w:p>
    <w:sectPr w:rsidR="00BE17FF">
      <w:headerReference w:type="default" r:id="rId19"/>
      <w:footerReference w:type="defaul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A5F" w:rsidRDefault="00732A5F">
      <w:r>
        <w:separator/>
      </w:r>
    </w:p>
  </w:endnote>
  <w:endnote w:type="continuationSeparator" w:id="0">
    <w:p w:rsidR="00732A5F" w:rsidRDefault="0073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184C8C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>
      <w:rPr>
        <w:noProof/>
      </w:rPr>
      <w:t>2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>
      <w:t>3</w:t>
    </w:r>
    <w:r w:rsidR="00066F9D" w:rsidRPr="00D17445">
      <w:t>.00-1</w:t>
    </w:r>
    <w:r>
      <w:t>6</w:t>
    </w:r>
    <w:r w:rsidR="00066F9D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A5F" w:rsidRDefault="00732A5F">
      <w:r>
        <w:separator/>
      </w:r>
    </w:p>
  </w:footnote>
  <w:footnote w:type="continuationSeparator" w:id="0">
    <w:p w:rsidR="00732A5F" w:rsidRDefault="0073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4C8C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32A5F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D0419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D7F16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2019-03-29T08:31:00Z</cp:lastPrinted>
  <dcterms:created xsi:type="dcterms:W3CDTF">2021-05-26T08:12:00Z</dcterms:created>
  <dcterms:modified xsi:type="dcterms:W3CDTF">2021-05-26T08:16:00Z</dcterms:modified>
</cp:coreProperties>
</file>