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1E" w:rsidRPr="001F001E" w:rsidRDefault="001F001E" w:rsidP="002908DE">
      <w:pPr>
        <w:pStyle w:val="Cmsor1"/>
      </w:pPr>
      <w:proofErr w:type="spellStart"/>
      <w:r w:rsidRPr="002908DE">
        <w:t>Airbus</w:t>
      </w:r>
      <w:proofErr w:type="spellEnd"/>
    </w:p>
    <w:p w:rsidR="001F001E" w:rsidRPr="001F001E" w:rsidRDefault="001F001E" w:rsidP="002908DE">
      <w:r w:rsidRPr="001F001E">
        <w:t xml:space="preserve">Az </w:t>
      </w:r>
      <w:proofErr w:type="spellStart"/>
      <w:r w:rsidRPr="001F001E">
        <w:t>Airbus</w:t>
      </w:r>
      <w:proofErr w:type="spellEnd"/>
      <w:r w:rsidRPr="001F001E">
        <w:t xml:space="preserve"> S.</w:t>
      </w:r>
      <w:proofErr w:type="gramStart"/>
      <w:r w:rsidRPr="001F001E">
        <w:t>A</w:t>
      </w:r>
      <w:proofErr w:type="gramEnd"/>
      <w:r w:rsidRPr="001F001E">
        <w:t xml:space="preserve">.S. </w:t>
      </w:r>
      <w:proofErr w:type="gramStart"/>
      <w:r w:rsidRPr="001F001E">
        <w:t>egy</w:t>
      </w:r>
      <w:proofErr w:type="gramEnd"/>
      <w:r w:rsidRPr="001F001E">
        <w:t xml:space="preserve"> repülőgépgyártó vállalat, melynek székhelye a franciaországi Toulouse városában van. 2005-ben az </w:t>
      </w:r>
      <w:proofErr w:type="spellStart"/>
      <w:r w:rsidRPr="001F001E">
        <w:t>Airbus</w:t>
      </w:r>
      <w:proofErr w:type="spellEnd"/>
      <w:r w:rsidRPr="001F001E">
        <w:t xml:space="preserve"> több repülőgépet adott el, mint nagy vetélytársa, a Boeing. 2001-től a vállalat a francia törvények szerint egyszerűsített részvénytársaság vagy „S.</w:t>
      </w:r>
      <w:proofErr w:type="gramStart"/>
      <w:r w:rsidRPr="001F001E">
        <w:t>A</w:t>
      </w:r>
      <w:proofErr w:type="gramEnd"/>
      <w:r w:rsidRPr="001F001E">
        <w:t>.S.” (</w:t>
      </w:r>
      <w:r w:rsidRPr="002908DE">
        <w:rPr>
          <w:lang w:val="fr-FR"/>
        </w:rPr>
        <w:t>Société par Actions Simplifiée</w:t>
      </w:r>
      <w:r w:rsidRPr="001F001E">
        <w:t xml:space="preserve"> – Egyszerűsített Részvénytársaság). Az </w:t>
      </w:r>
      <w:proofErr w:type="spellStart"/>
      <w:r w:rsidRPr="001F001E">
        <w:t>Airbust</w:t>
      </w:r>
      <w:proofErr w:type="spellEnd"/>
      <w:r w:rsidRPr="001F001E">
        <w:t xml:space="preserve"> korábban </w:t>
      </w:r>
      <w:r w:rsidRPr="002908DE">
        <w:rPr>
          <w:lang w:val="fr-FR"/>
        </w:rPr>
        <w:t>Airbus Industrie</w:t>
      </w:r>
      <w:r w:rsidRPr="001F001E">
        <w:t xml:space="preserve">ként ismerték, manapság egyszerűen csak </w:t>
      </w:r>
      <w:proofErr w:type="spellStart"/>
      <w:r w:rsidRPr="001F001E">
        <w:t>Airbusnak</w:t>
      </w:r>
      <w:proofErr w:type="spellEnd"/>
      <w:r w:rsidRPr="001F001E">
        <w:t xml:space="preserve"> szokták nevezni.</w:t>
      </w:r>
    </w:p>
    <w:p w:rsidR="001F001E" w:rsidRPr="001F001E" w:rsidRDefault="001F001E" w:rsidP="002908DE">
      <w:pPr>
        <w:rPr>
          <w:sz w:val="21"/>
          <w:szCs w:val="21"/>
        </w:rPr>
      </w:pPr>
      <w:r w:rsidRPr="001F001E">
        <w:t xml:space="preserve">A cég 50 000 embert foglalkoztat négy európai országban: Franciaországban, Németországban, Spanyolországban és az Egyesült Királyságban. A repülőgépek gyártása </w:t>
      </w:r>
      <w:proofErr w:type="spellStart"/>
      <w:r w:rsidRPr="001F001E">
        <w:t>Toulouseban</w:t>
      </w:r>
      <w:proofErr w:type="spellEnd"/>
      <w:r w:rsidRPr="001F001E">
        <w:t xml:space="preserve"> (Franciaország) és Hamburgban (Németország) folyik.</w:t>
      </w:r>
    </w:p>
    <w:p w:rsidR="00205565" w:rsidRDefault="002908DE" w:rsidP="002908DE">
      <w:pPr>
        <w:pStyle w:val="Cmsor2"/>
        <w:rPr>
          <w:rFonts w:cs="Arial"/>
          <w:color w:val="000000"/>
        </w:rPr>
      </w:pPr>
      <w:r w:rsidRPr="001F001E">
        <w:t xml:space="preserve">Az </w:t>
      </w:r>
      <w:proofErr w:type="spellStart"/>
      <w:r w:rsidRPr="001F001E">
        <w:t>Airbus</w:t>
      </w:r>
      <w:proofErr w:type="spellEnd"/>
      <w:r w:rsidRPr="001F001E">
        <w:t xml:space="preserve"> S.</w:t>
      </w:r>
      <w:proofErr w:type="gramStart"/>
      <w:r w:rsidRPr="001F001E">
        <w:t>A</w:t>
      </w:r>
      <w:proofErr w:type="gramEnd"/>
      <w:r w:rsidRPr="001F001E">
        <w:t xml:space="preserve">.S. </w:t>
      </w:r>
      <w:proofErr w:type="gramStart"/>
      <w:r w:rsidRPr="001F001E">
        <w:t>jogelődjei</w:t>
      </w:r>
      <w:proofErr w:type="gramEnd"/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1521"/>
        <w:gridCol w:w="3769"/>
        <w:gridCol w:w="541"/>
        <w:gridCol w:w="3241"/>
      </w:tblGrid>
      <w:tr w:rsidR="00803F2B" w:rsidRPr="002908DE" w:rsidTr="002908DE">
        <w:trPr>
          <w:trHeight w:val="300"/>
        </w:trPr>
        <w:tc>
          <w:tcPr>
            <w:tcW w:w="152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5565" w:rsidRPr="002908DE" w:rsidRDefault="00205565" w:rsidP="00B254B5">
            <w:pPr>
              <w:ind w:firstLine="0"/>
            </w:pPr>
            <w:proofErr w:type="spellStart"/>
            <w:r w:rsidRPr="002908DE">
              <w:t>Airbus</w:t>
            </w:r>
            <w:proofErr w:type="spellEnd"/>
            <w:r w:rsidRPr="002908DE">
              <w:t> S.</w:t>
            </w:r>
            <w:proofErr w:type="gramStart"/>
            <w:r w:rsidRPr="002908DE">
              <w:t>A</w:t>
            </w:r>
            <w:proofErr w:type="gramEnd"/>
            <w:r w:rsidRPr="002908DE">
              <w:t>.S.</w:t>
            </w:r>
          </w:p>
        </w:tc>
        <w:tc>
          <w:tcPr>
            <w:tcW w:w="376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5565" w:rsidRPr="002908DE" w:rsidRDefault="00205565" w:rsidP="002908DE">
            <w:pPr>
              <w:ind w:firstLine="0"/>
            </w:pPr>
            <w:proofErr w:type="spellStart"/>
            <w:r w:rsidRPr="002908DE">
              <w:t>Aérospatiale</w:t>
            </w:r>
            <w:proofErr w:type="spellEnd"/>
            <w:r w:rsidRPr="002908DE">
              <w:t>–</w:t>
            </w:r>
            <w:proofErr w:type="spellStart"/>
            <w:r w:rsidRPr="002908DE">
              <w:t>Matra</w:t>
            </w:r>
            <w:proofErr w:type="spellEnd"/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5565" w:rsidRPr="002908DE" w:rsidRDefault="00205565" w:rsidP="002908DE">
            <w:pPr>
              <w:ind w:firstLine="0"/>
            </w:pPr>
            <w:proofErr w:type="spellStart"/>
            <w:r w:rsidRPr="002908DE">
              <w:t>Aérospatiale</w:t>
            </w:r>
            <w:proofErr w:type="spellEnd"/>
            <w:r w:rsidRPr="002908DE">
              <w:br/>
              <w:t>(Megalakult 1970)</w:t>
            </w:r>
          </w:p>
        </w:tc>
      </w:tr>
      <w:tr w:rsidR="00803F2B" w:rsidRPr="002908DE" w:rsidTr="002908DE">
        <w:trPr>
          <w:trHeight w:val="300"/>
        </w:trPr>
        <w:tc>
          <w:tcPr>
            <w:tcW w:w="1521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37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541" w:type="dxa"/>
            <w:tcBorders>
              <w:top w:val="single" w:sz="4" w:space="0" w:color="auto"/>
              <w:bottom w:val="nil"/>
              <w:right w:val="nil"/>
            </w:tcBorders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565" w:rsidRPr="002908DE" w:rsidRDefault="00205565" w:rsidP="002908DE">
            <w:pPr>
              <w:ind w:firstLine="0"/>
            </w:pP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  <w:right w:val="single" w:sz="4" w:space="0" w:color="auto"/>
            </w:tcBorders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3769" w:type="dxa"/>
            <w:vMerge w:val="restart"/>
            <w:tcBorders>
              <w:left w:val="single" w:sz="4" w:space="0" w:color="auto"/>
              <w:bottom w:val="nil"/>
            </w:tcBorders>
          </w:tcPr>
          <w:p w:rsidR="00205565" w:rsidRPr="002908DE" w:rsidRDefault="00803F2B" w:rsidP="002908DE">
            <w:pPr>
              <w:ind w:firstLine="0"/>
            </w:pPr>
            <w:r w:rsidRPr="002908DE">
              <w:t>(Alapítva 1999-ben)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  <w:right w:val="nil"/>
            </w:tcBorders>
          </w:tcPr>
          <w:p w:rsidR="00205565" w:rsidRPr="002908DE" w:rsidRDefault="00205565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5565" w:rsidRPr="002908DE" w:rsidRDefault="00357FB1" w:rsidP="002908DE">
            <w:pPr>
              <w:ind w:firstLine="0"/>
            </w:pPr>
            <w:hyperlink r:id="rId7" w:tooltip="Matra" w:history="1">
              <w:proofErr w:type="spellStart"/>
              <w:r w:rsidR="00205565" w:rsidRPr="002908DE">
                <w:t>Matra</w:t>
              </w:r>
              <w:proofErr w:type="spellEnd"/>
            </w:hyperlink>
            <w:r w:rsidR="00205565" w:rsidRPr="002908DE">
              <w:br/>
              <w:t>(Alapítva 1937-ben</w:t>
            </w:r>
            <w:r w:rsidR="00B254B5">
              <w:t>)</w:t>
            </w:r>
            <w:bookmarkStart w:id="0" w:name="_GoBack"/>
            <w:bookmarkEnd w:id="0"/>
          </w:p>
        </w:tc>
      </w:tr>
      <w:tr w:rsidR="00803F2B" w:rsidRPr="002908DE" w:rsidTr="002908DE">
        <w:tc>
          <w:tcPr>
            <w:tcW w:w="1521" w:type="dxa"/>
            <w:vMerge w:val="restart"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  <w:r w:rsidRPr="002908DE">
              <w:t>(Alapítva 2000-ben, átnevezve 2017-ben</w:t>
            </w:r>
            <w:r w:rsidR="00B254B5">
              <w:t>)</w:t>
            </w:r>
          </w:p>
        </w:tc>
        <w:tc>
          <w:tcPr>
            <w:tcW w:w="3769" w:type="dxa"/>
            <w:vMerge/>
            <w:tcBorders>
              <w:top w:val="single" w:sz="18" w:space="0" w:color="A2A9B1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nil"/>
              <w:right w:val="nil"/>
            </w:tcBorders>
            <w:vAlign w:val="center"/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F2B" w:rsidRPr="002908DE" w:rsidRDefault="00803F2B" w:rsidP="008041B6">
            <w:pPr>
              <w:ind w:firstLine="0"/>
              <w:jc w:val="left"/>
            </w:pPr>
            <w:proofErr w:type="spellStart"/>
            <w:r w:rsidRPr="002908DE">
              <w:t>Daimler-Benz's</w:t>
            </w:r>
            <w:proofErr w:type="spellEnd"/>
            <w:r w:rsidRPr="002908DE">
              <w:t xml:space="preserve"> </w:t>
            </w:r>
            <w:proofErr w:type="spellStart"/>
            <w:r w:rsidRPr="002908DE">
              <w:t>aerospace</w:t>
            </w:r>
            <w:proofErr w:type="spellEnd"/>
            <w:r w:rsidRPr="002908DE">
              <w:t xml:space="preserve"> </w:t>
            </w:r>
            <w:proofErr w:type="spellStart"/>
            <w:r w:rsidRPr="002908DE">
              <w:t>interests</w:t>
            </w:r>
            <w:proofErr w:type="spellEnd"/>
          </w:p>
        </w:tc>
      </w:tr>
      <w:tr w:rsidR="00803F2B" w:rsidRPr="002908DE" w:rsidTr="002908DE">
        <w:trPr>
          <w:trHeight w:val="300"/>
        </w:trPr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vMerge w:val="restart"/>
            <w:tcBorders>
              <w:top w:val="nil"/>
            </w:tcBorders>
            <w:vAlign w:val="bottom"/>
          </w:tcPr>
          <w:p w:rsidR="00803F2B" w:rsidRPr="002908DE" w:rsidRDefault="00803F2B" w:rsidP="008041B6">
            <w:pPr>
              <w:ind w:firstLine="0"/>
              <w:jc w:val="left"/>
            </w:pPr>
            <w:proofErr w:type="spellStart"/>
            <w:r w:rsidRPr="002908DE">
              <w:t>DaimlerChrysler</w:t>
            </w:r>
            <w:proofErr w:type="spellEnd"/>
            <w:r w:rsidRPr="002908DE">
              <w:t xml:space="preserve"> </w:t>
            </w:r>
            <w:proofErr w:type="spellStart"/>
            <w:r w:rsidRPr="002908DE">
              <w:t>Aerospace</w:t>
            </w:r>
            <w:proofErr w:type="spellEnd"/>
            <w:r w:rsidRPr="002908DE">
              <w:t xml:space="preserve"> AG (DASA)</w:t>
            </w:r>
          </w:p>
        </w:tc>
        <w:tc>
          <w:tcPr>
            <w:tcW w:w="541" w:type="dxa"/>
            <w:tcBorders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</w:tr>
      <w:tr w:rsidR="00803F2B" w:rsidRPr="002908DE" w:rsidTr="002908DE">
        <w:trPr>
          <w:trHeight w:val="300"/>
        </w:trPr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vMerge/>
            <w:tcBorders>
              <w:bottom w:val="single" w:sz="4" w:space="0" w:color="auto"/>
            </w:tcBorders>
            <w:vAlign w:val="center"/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top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3F2B" w:rsidRPr="002908DE" w:rsidRDefault="00803F2B" w:rsidP="008041B6">
            <w:pPr>
              <w:ind w:firstLine="0"/>
              <w:jc w:val="left"/>
            </w:pPr>
            <w:r w:rsidRPr="002908DE">
              <w:t>MTU München</w:t>
            </w:r>
            <w:r w:rsidRPr="002908DE">
              <w:br/>
              <w:t>(Alapítva 1934-ben)</w:t>
            </w: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single" w:sz="4" w:space="0" w:color="auto"/>
              <w:bottom w:val="nil"/>
            </w:tcBorders>
          </w:tcPr>
          <w:p w:rsidR="00803F2B" w:rsidRPr="002908DE" w:rsidRDefault="00803F2B" w:rsidP="002908DE">
            <w:pPr>
              <w:ind w:firstLine="0"/>
            </w:pPr>
            <w:r w:rsidRPr="002908DE">
              <w:t>(Alapítva 1989-ben)</w:t>
            </w:r>
          </w:p>
        </w:tc>
        <w:tc>
          <w:tcPr>
            <w:tcW w:w="541" w:type="dxa"/>
            <w:tcBorders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8041B6">
            <w:pPr>
              <w:ind w:firstLine="0"/>
              <w:jc w:val="left"/>
            </w:pP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top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3F2B" w:rsidRPr="002908DE" w:rsidRDefault="00803F2B" w:rsidP="008041B6">
            <w:pPr>
              <w:ind w:firstLine="0"/>
              <w:jc w:val="left"/>
            </w:pPr>
            <w:proofErr w:type="spellStart"/>
            <w:r w:rsidRPr="002908DE">
              <w:t>Dornier</w:t>
            </w:r>
            <w:proofErr w:type="spellEnd"/>
            <w:r w:rsidRPr="002908DE">
              <w:t xml:space="preserve"> </w:t>
            </w:r>
            <w:proofErr w:type="spellStart"/>
            <w:r w:rsidRPr="002908DE">
              <w:t>Flugzeugwerke</w:t>
            </w:r>
            <w:proofErr w:type="spellEnd"/>
            <w:r w:rsidRPr="002908DE">
              <w:br/>
              <w:t>(Alapítva 1922-ben)</w:t>
            </w: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8041B6">
            <w:pPr>
              <w:ind w:firstLine="0"/>
              <w:jc w:val="left"/>
            </w:pP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top w:val="nil"/>
              <w:bottom w:val="single" w:sz="4" w:space="0" w:color="auto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3F2B" w:rsidRPr="002908DE" w:rsidRDefault="00803F2B" w:rsidP="008041B6">
            <w:pPr>
              <w:ind w:firstLine="0"/>
              <w:jc w:val="left"/>
            </w:pPr>
            <w:proofErr w:type="spellStart"/>
            <w:r w:rsidRPr="002908DE">
              <w:t>Messerschmitt</w:t>
            </w:r>
            <w:proofErr w:type="spellEnd"/>
            <w:r w:rsidRPr="002908DE">
              <w:t>–</w:t>
            </w:r>
            <w:proofErr w:type="spellStart"/>
            <w:r w:rsidRPr="002908DE">
              <w:t>Bölkow</w:t>
            </w:r>
            <w:proofErr w:type="spellEnd"/>
            <w:r w:rsidRPr="002908DE">
              <w:t>–</w:t>
            </w:r>
            <w:proofErr w:type="spellStart"/>
            <w:r w:rsidRPr="002908DE">
              <w:t>Blohm</w:t>
            </w:r>
            <w:proofErr w:type="spellEnd"/>
            <w:r w:rsidRPr="002908DE">
              <w:t> (MBB)</w:t>
            </w:r>
            <w:r w:rsidRPr="002908DE">
              <w:br/>
              <w:t>(Alapítva 1968-ban)</w:t>
            </w: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</w:tr>
      <w:tr w:rsidR="00803F2B" w:rsidRPr="002908DE" w:rsidTr="002908DE">
        <w:tc>
          <w:tcPr>
            <w:tcW w:w="1521" w:type="dxa"/>
            <w:vMerge/>
            <w:tcBorders>
              <w:left w:val="nil"/>
              <w:bottom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nil"/>
              <w:bottom w:val="single" w:sz="4" w:space="0" w:color="auto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F2B" w:rsidRPr="002908DE" w:rsidRDefault="00803F2B" w:rsidP="002908DE">
            <w:pPr>
              <w:ind w:firstLine="0"/>
            </w:pPr>
            <w:proofErr w:type="spellStart"/>
            <w:r w:rsidRPr="002908DE">
              <w:t>Construcciones</w:t>
            </w:r>
            <w:proofErr w:type="spellEnd"/>
            <w:r w:rsidRPr="002908DE">
              <w:t xml:space="preserve"> </w:t>
            </w:r>
            <w:proofErr w:type="spellStart"/>
            <w:r w:rsidRPr="002908DE">
              <w:t>Aeronáuticas</w:t>
            </w:r>
            <w:proofErr w:type="spellEnd"/>
            <w:r w:rsidRPr="002908DE">
              <w:t xml:space="preserve"> SA (CASA) (Alapítva 1923-ban)</w:t>
            </w:r>
          </w:p>
        </w:tc>
      </w:tr>
      <w:tr w:rsidR="00803F2B" w:rsidRPr="002908DE" w:rsidTr="002908D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  <w:tc>
          <w:tcPr>
            <w:tcW w:w="3241" w:type="dxa"/>
            <w:vMerge/>
            <w:tcBorders>
              <w:left w:val="nil"/>
              <w:bottom w:val="nil"/>
              <w:right w:val="nil"/>
            </w:tcBorders>
          </w:tcPr>
          <w:p w:rsidR="00803F2B" w:rsidRPr="002908DE" w:rsidRDefault="00803F2B" w:rsidP="002908DE">
            <w:pPr>
              <w:ind w:firstLine="0"/>
            </w:pPr>
          </w:p>
        </w:tc>
      </w:tr>
    </w:tbl>
    <w:p w:rsidR="002908DE" w:rsidRPr="001F001E" w:rsidRDefault="002908DE" w:rsidP="002908DE">
      <w:pPr>
        <w:pStyle w:val="Cmsor2"/>
      </w:pPr>
      <w:r w:rsidRPr="002908DE">
        <w:t>Történelem</w:t>
      </w:r>
    </w:p>
    <w:p w:rsidR="002908DE" w:rsidRPr="001F001E" w:rsidRDefault="002908DE" w:rsidP="002908DE">
      <w:r w:rsidRPr="001F001E">
        <w:t xml:space="preserve">Az </w:t>
      </w:r>
      <w:proofErr w:type="spellStart"/>
      <w:r w:rsidRPr="001F001E">
        <w:t>Airbus</w:t>
      </w:r>
      <w:proofErr w:type="spellEnd"/>
      <w:r w:rsidRPr="001F001E">
        <w:t xml:space="preserve"> </w:t>
      </w:r>
      <w:proofErr w:type="spellStart"/>
      <w:r w:rsidRPr="001F001E">
        <w:t>Industrie</w:t>
      </w:r>
      <w:proofErr w:type="spellEnd"/>
      <w:r w:rsidRPr="001F001E">
        <w:t xml:space="preserve"> pályafutását európai repülőgépgyárak (</w:t>
      </w:r>
      <w:proofErr w:type="spellStart"/>
      <w:r w:rsidRPr="001F001E">
        <w:t>Hawker</w:t>
      </w:r>
      <w:proofErr w:type="spellEnd"/>
      <w:r w:rsidRPr="001F001E">
        <w:t xml:space="preserve"> </w:t>
      </w:r>
      <w:proofErr w:type="spellStart"/>
      <w:r w:rsidRPr="001F001E">
        <w:t>Siddeley</w:t>
      </w:r>
      <w:proofErr w:type="spellEnd"/>
      <w:r w:rsidRPr="001F001E">
        <w:t xml:space="preserve">, </w:t>
      </w:r>
      <w:proofErr w:type="spellStart"/>
      <w:r w:rsidRPr="001F001E">
        <w:t>Aérospatiale</w:t>
      </w:r>
      <w:proofErr w:type="spellEnd"/>
      <w:r w:rsidRPr="001F001E">
        <w:t xml:space="preserve">, Deutsche </w:t>
      </w:r>
      <w:proofErr w:type="spellStart"/>
      <w:r w:rsidRPr="001F001E">
        <w:t>Airbus</w:t>
      </w:r>
      <w:proofErr w:type="spellEnd"/>
      <w:r w:rsidRPr="001F001E">
        <w:t xml:space="preserve">, </w:t>
      </w:r>
      <w:proofErr w:type="spellStart"/>
      <w:r w:rsidRPr="001F001E">
        <w:t>Fokker</w:t>
      </w:r>
      <w:proofErr w:type="spellEnd"/>
      <w:r w:rsidRPr="001F001E">
        <w:t xml:space="preserve"> VFW, CASA) </w:t>
      </w:r>
      <w:proofErr w:type="gramStart"/>
      <w:r w:rsidRPr="001F001E">
        <w:t>konzorciuma</w:t>
      </w:r>
      <w:proofErr w:type="gramEnd"/>
      <w:r w:rsidRPr="001F001E">
        <w:t xml:space="preserve">ként kezdte. Az </w:t>
      </w:r>
      <w:proofErr w:type="spellStart"/>
      <w:r w:rsidRPr="001F001E">
        <w:t>Airbust</w:t>
      </w:r>
      <w:proofErr w:type="spellEnd"/>
      <w:r w:rsidRPr="001F001E">
        <w:t xml:space="preserve"> a Boeing és a </w:t>
      </w:r>
      <w:proofErr w:type="spellStart"/>
      <w:r w:rsidRPr="001F001E">
        <w:t>McDonnell</w:t>
      </w:r>
      <w:proofErr w:type="spellEnd"/>
      <w:r w:rsidRPr="001F001E">
        <w:t xml:space="preserve"> Douglas cégek óriási piaci részesedésének csökkentésére hozták létre, és az 1960-as évekre a </w:t>
      </w:r>
      <w:proofErr w:type="gramStart"/>
      <w:r w:rsidRPr="001F001E">
        <w:t>konzorcium</w:t>
      </w:r>
      <w:proofErr w:type="gramEnd"/>
      <w:r w:rsidRPr="001F001E">
        <w:t xml:space="preserve"> elég nagy lett ahhoz, hogy ellenfeleivel konkuráljon.</w:t>
      </w:r>
    </w:p>
    <w:p w:rsidR="002908DE" w:rsidRPr="001F001E" w:rsidRDefault="002908DE" w:rsidP="002908DE">
      <w:r w:rsidRPr="001F001E">
        <w:t xml:space="preserve">1967 szeptemberében a brit, francia és német kormányok aláírták a Megállapodás Jegyzőkönyvét (Memorandum of </w:t>
      </w:r>
      <w:proofErr w:type="spellStart"/>
      <w:r w:rsidRPr="001F001E">
        <w:t>Understanding</w:t>
      </w:r>
      <w:proofErr w:type="spellEnd"/>
      <w:r w:rsidRPr="001F001E">
        <w:t xml:space="preserve"> – </w:t>
      </w:r>
      <w:proofErr w:type="spellStart"/>
      <w:r w:rsidRPr="001F001E">
        <w:t>MoU</w:t>
      </w:r>
      <w:proofErr w:type="spellEnd"/>
      <w:r w:rsidRPr="001F001E">
        <w:t xml:space="preserve">), ezzel megkezdődött a 300 üléses </w:t>
      </w:r>
      <w:proofErr w:type="spellStart"/>
      <w:r w:rsidRPr="001F001E">
        <w:t>Airbus</w:t>
      </w:r>
      <w:proofErr w:type="spellEnd"/>
      <w:r w:rsidRPr="001F001E">
        <w:t xml:space="preserve"> A300-as gyártása a cég első modelljeként. Ez volt akkoriban a második legnagyobb repülőgépgyártó program Európában a Concorde után. Az első hivatalos bejelentés az új repülőgép gyártásáról 1967 júliusában történt meg, de a helyzeten rontott a British </w:t>
      </w:r>
      <w:proofErr w:type="spellStart"/>
      <w:r w:rsidRPr="001F001E">
        <w:t>Aircraft</w:t>
      </w:r>
      <w:proofErr w:type="spellEnd"/>
      <w:r w:rsidRPr="001F001E">
        <w:t xml:space="preserve"> Corporation, amely saját maga szeretett volna hasonló repülőgépet gyártani, a BAC 3-11-et, amely a régebbi BAC 1-11 továbbfejlesztett változata lett volna. A brit kormány azonban megvonta a BAC 3-11 kifejlesztésére szánt támogatást, és ezt inkább az </w:t>
      </w:r>
      <w:proofErr w:type="spellStart"/>
      <w:r w:rsidRPr="001F001E">
        <w:t>Airbusnak</w:t>
      </w:r>
      <w:proofErr w:type="spellEnd"/>
      <w:r w:rsidRPr="001F001E">
        <w:t xml:space="preserve"> adta.</w:t>
      </w:r>
    </w:p>
    <w:p w:rsidR="002908DE" w:rsidRPr="001F001E" w:rsidRDefault="002908DE" w:rsidP="002908DE">
      <w:r w:rsidRPr="001F001E">
        <w:lastRenderedPageBreak/>
        <w:t xml:space="preserve">A megegyezés utáni hónapokban két </w:t>
      </w:r>
      <w:proofErr w:type="gramStart"/>
      <w:r w:rsidRPr="001F001E">
        <w:t>probléma</w:t>
      </w:r>
      <w:proofErr w:type="gramEnd"/>
      <w:r w:rsidRPr="001F001E">
        <w:t xml:space="preserve"> is felmerült: az első az volt, hogy mind a brit, mind a francia kormány kételkedett a program sikerességében, a másik pedig az, hogy a repülőgép legyártásához új hajtómű tervezésére lett volna szükség (ezt a Rolls-Royce készítette volna el). 1968 decemberében viszont a </w:t>
      </w:r>
      <w:proofErr w:type="spellStart"/>
      <w:r w:rsidRPr="001F001E">
        <w:t>Sud</w:t>
      </w:r>
      <w:proofErr w:type="spellEnd"/>
      <w:r w:rsidRPr="001F001E">
        <w:t xml:space="preserve"> </w:t>
      </w:r>
      <w:proofErr w:type="spellStart"/>
      <w:r w:rsidRPr="001F001E">
        <w:t>Aviation</w:t>
      </w:r>
      <w:proofErr w:type="spellEnd"/>
      <w:r w:rsidRPr="001F001E">
        <w:t xml:space="preserve"> és a </w:t>
      </w:r>
      <w:proofErr w:type="spellStart"/>
      <w:r w:rsidRPr="001F001E">
        <w:t>Hawker</w:t>
      </w:r>
      <w:proofErr w:type="spellEnd"/>
      <w:r w:rsidRPr="001F001E">
        <w:t xml:space="preserve"> </w:t>
      </w:r>
      <w:proofErr w:type="spellStart"/>
      <w:r w:rsidRPr="001F001E">
        <w:t>Siddeley</w:t>
      </w:r>
      <w:proofErr w:type="spellEnd"/>
      <w:r w:rsidRPr="001F001E">
        <w:t xml:space="preserve"> egy új repülőgéptervet dolgozott ki, a 250 üléses </w:t>
      </w:r>
      <w:proofErr w:type="spellStart"/>
      <w:r w:rsidRPr="001F001E">
        <w:t>Airbus</w:t>
      </w:r>
      <w:proofErr w:type="spellEnd"/>
      <w:r w:rsidRPr="001F001E">
        <w:t xml:space="preserve"> A250-es tervét, amely később az A300B nevet kapta. Ez a gép nem igényelt új hajtóműveket, így jelentősen csökkent a fejlesztés költsége.</w:t>
      </w:r>
    </w:p>
    <w:p w:rsidR="002908DE" w:rsidRPr="001F001E" w:rsidRDefault="002908DE" w:rsidP="002908DE">
      <w:r w:rsidRPr="001F001E">
        <w:t xml:space="preserve">1969-ben valósággal sokkolta a brit kormány társait azzal, hogy kilépett a programból. Emiatt a francia és a német félnek kellett legyártania a repülőgép szárnyait is. 1978-ban azonban Nagy-Britannia ismét belépett a </w:t>
      </w:r>
      <w:proofErr w:type="gramStart"/>
      <w:r w:rsidRPr="001F001E">
        <w:t>konzorciumba</w:t>
      </w:r>
      <w:proofErr w:type="gramEnd"/>
      <w:r w:rsidRPr="001F001E">
        <w:t xml:space="preserve">, amikor is a British </w:t>
      </w:r>
      <w:proofErr w:type="spellStart"/>
      <w:r w:rsidRPr="001F001E">
        <w:t>Aerospace</w:t>
      </w:r>
      <w:proofErr w:type="spellEnd"/>
      <w:r w:rsidRPr="001F001E">
        <w:t xml:space="preserve"> (amely a British </w:t>
      </w:r>
      <w:proofErr w:type="spellStart"/>
      <w:r w:rsidRPr="001F001E">
        <w:t>Aircraft</w:t>
      </w:r>
      <w:proofErr w:type="spellEnd"/>
      <w:r w:rsidRPr="001F001E">
        <w:t xml:space="preserve"> Corporation, a BAC és a </w:t>
      </w:r>
      <w:proofErr w:type="spellStart"/>
      <w:r w:rsidRPr="001F001E">
        <w:t>Hawker</w:t>
      </w:r>
      <w:proofErr w:type="spellEnd"/>
      <w:r w:rsidRPr="001F001E">
        <w:t xml:space="preserve"> </w:t>
      </w:r>
      <w:proofErr w:type="spellStart"/>
      <w:r w:rsidRPr="001F001E">
        <w:t>Siddeley</w:t>
      </w:r>
      <w:proofErr w:type="spellEnd"/>
      <w:r w:rsidRPr="001F001E">
        <w:t xml:space="preserve"> egyesülésével keletkezett) megvásárolt 20% részesedést az </w:t>
      </w:r>
      <w:proofErr w:type="spellStart"/>
      <w:r w:rsidRPr="001F001E">
        <w:t>Airbusból</w:t>
      </w:r>
      <w:proofErr w:type="spellEnd"/>
      <w:r w:rsidRPr="001F001E">
        <w:t>.</w:t>
      </w:r>
    </w:p>
    <w:p w:rsidR="001F001E" w:rsidRPr="001F001E" w:rsidRDefault="001F001E" w:rsidP="002908DE">
      <w:pPr>
        <w:pStyle w:val="Cmsor2"/>
      </w:pPr>
      <w:r w:rsidRPr="001F001E">
        <w:t>Termékek</w:t>
      </w:r>
    </w:p>
    <w:p w:rsidR="001F001E" w:rsidRPr="001F001E" w:rsidRDefault="001F001E" w:rsidP="002908DE">
      <w:pPr>
        <w:pStyle w:val="Cmsor3"/>
      </w:pPr>
      <w:r w:rsidRPr="001F001E">
        <w:t>Civil termékek</w:t>
      </w:r>
    </w:p>
    <w:p w:rsidR="002908DE" w:rsidRDefault="001F001E" w:rsidP="002908DE">
      <w:r w:rsidRPr="001F001E">
        <w:t xml:space="preserve">Az </w:t>
      </w:r>
      <w:proofErr w:type="spellStart"/>
      <w:r w:rsidRPr="001F001E">
        <w:t>Airbus</w:t>
      </w:r>
      <w:proofErr w:type="spellEnd"/>
      <w:r w:rsidRPr="001F001E">
        <w:t xml:space="preserve"> első </w:t>
      </w:r>
      <w:proofErr w:type="spellStart"/>
      <w:r w:rsidRPr="001F001E">
        <w:t>repülőgépe</w:t>
      </w:r>
      <w:proofErr w:type="spellEnd"/>
      <w:r w:rsidRPr="001F001E">
        <w:t xml:space="preserve"> az A300-as volt, amely a világ első kéthajtóműves, kétfolyosós </w:t>
      </w:r>
      <w:proofErr w:type="spellStart"/>
      <w:r w:rsidRPr="001F001E">
        <w:t>repülőgépeként</w:t>
      </w:r>
      <w:proofErr w:type="spellEnd"/>
      <w:r w:rsidRPr="001F001E">
        <w:t xml:space="preserve"> vonult be a repülés történetébe. Az A300-as rövidített változata, az A310-es 1982-ben szállt fel először. Ezeknek a gépeknek a sikertelensége miatt döntött az </w:t>
      </w:r>
      <w:proofErr w:type="spellStart"/>
      <w:r w:rsidRPr="001F001E">
        <w:t>Airbus</w:t>
      </w:r>
      <w:proofErr w:type="spellEnd"/>
      <w:r w:rsidRPr="001F001E">
        <w:t xml:space="preserve"> az A320-as megépítése mellett, amelyben elsőként használtak</w:t>
      </w:r>
      <w:r w:rsidR="002908DE">
        <w:t xml:space="preserve"> </w:t>
      </w:r>
      <w:proofErr w:type="spellStart"/>
      <w:r w:rsidR="002908DE">
        <w:t>fly-by-wire</w:t>
      </w:r>
      <w:proofErr w:type="spellEnd"/>
      <w:r w:rsidR="002908DE">
        <w:t xml:space="preserve"> irányítórendszert.</w:t>
      </w:r>
    </w:p>
    <w:p w:rsidR="001F001E" w:rsidRPr="001F001E" w:rsidRDefault="001F001E" w:rsidP="002908DE">
      <w:r w:rsidRPr="001F001E">
        <w:t xml:space="preserve">2005-ben az </w:t>
      </w:r>
      <w:proofErr w:type="spellStart"/>
      <w:r w:rsidRPr="001F001E">
        <w:t>Airbus</w:t>
      </w:r>
      <w:proofErr w:type="spellEnd"/>
      <w:r w:rsidRPr="001F001E">
        <w:t xml:space="preserve"> legyártotta a világ legnagyobb utasszállító repülőgépét, az </w:t>
      </w:r>
      <w:proofErr w:type="spellStart"/>
      <w:r w:rsidRPr="001F001E">
        <w:t>Airbus</w:t>
      </w:r>
      <w:proofErr w:type="spellEnd"/>
      <w:r w:rsidRPr="001F001E">
        <w:t xml:space="preserve"> A380-ast. Ezek mellett még az A330, az A321, az A319, </w:t>
      </w:r>
      <w:proofErr w:type="gramStart"/>
      <w:r w:rsidRPr="001F001E">
        <w:t>működik</w:t>
      </w:r>
      <w:proofErr w:type="gramEnd"/>
      <w:r w:rsidRPr="001F001E">
        <w:t xml:space="preserve"> mint utasszállító, valamint még a legújabb A350. Az A380-asnak van egy </w:t>
      </w:r>
      <w:proofErr w:type="gramStart"/>
      <w:r w:rsidRPr="001F001E">
        <w:t>úgynevezett ,</w:t>
      </w:r>
      <w:proofErr w:type="gramEnd"/>
      <w:r w:rsidRPr="001F001E">
        <w:t>,kistestvére" az A340</w:t>
      </w:r>
      <w:r w:rsidR="002908DE">
        <w:t xml:space="preserve"> </w:t>
      </w:r>
      <w:r w:rsidRPr="001F001E">
        <w:t xml:space="preserve">(amit csak azért becéznek kis tesónak, mert ez az </w:t>
      </w:r>
      <w:proofErr w:type="spellStart"/>
      <w:r w:rsidRPr="001F001E">
        <w:t>Airbus</w:t>
      </w:r>
      <w:proofErr w:type="spellEnd"/>
      <w:r w:rsidRPr="001F001E">
        <w:t xml:space="preserve"> másik négyhajtóművese, csak kisebb az A380-nál.)</w:t>
      </w:r>
    </w:p>
    <w:p w:rsidR="001F001E" w:rsidRPr="001F001E" w:rsidRDefault="001F001E" w:rsidP="002908DE">
      <w:pPr>
        <w:pStyle w:val="Cmsor3"/>
      </w:pPr>
      <w:r w:rsidRPr="002908DE">
        <w:t>Teherszállítás</w:t>
      </w:r>
    </w:p>
    <w:p w:rsidR="001F001E" w:rsidRPr="001F001E" w:rsidRDefault="001F001E" w:rsidP="002908DE">
      <w:r w:rsidRPr="001F001E">
        <w:t xml:space="preserve">Ezen a téren jelenleg két géptípus működik. Ezek közül a civil-teherszállításhoz az </w:t>
      </w:r>
      <w:proofErr w:type="spellStart"/>
      <w:r w:rsidRPr="001F001E">
        <w:t>Airbus</w:t>
      </w:r>
      <w:proofErr w:type="spellEnd"/>
      <w:r w:rsidRPr="001F001E">
        <w:t xml:space="preserve"> A300-600 ST tartozik. Érdekes alakjával több rekord könyvbe is bekerült, valamint több rekordot is felállítottak vele. A másik típust csak katonasági célokra használják. Ez az </w:t>
      </w:r>
      <w:proofErr w:type="spellStart"/>
      <w:r w:rsidRPr="001F001E">
        <w:t>Airbus</w:t>
      </w:r>
      <w:proofErr w:type="spellEnd"/>
      <w:r w:rsidRPr="001F001E">
        <w:t xml:space="preserve"> A330-200 MRTT.</w:t>
      </w:r>
    </w:p>
    <w:p w:rsidR="001F001E" w:rsidRPr="001F001E" w:rsidRDefault="001F001E" w:rsidP="002908DE">
      <w:pPr>
        <w:pStyle w:val="Cmsor3"/>
        <w:rPr>
          <w:bCs/>
          <w:sz w:val="25"/>
          <w:szCs w:val="25"/>
        </w:rPr>
      </w:pPr>
      <w:r w:rsidRPr="001F001E">
        <w:rPr>
          <w:bCs/>
          <w:sz w:val="25"/>
          <w:szCs w:val="25"/>
        </w:rPr>
        <w:t>Katonai termékek</w:t>
      </w:r>
    </w:p>
    <w:p w:rsidR="002908DE" w:rsidRDefault="001F001E" w:rsidP="002908DE">
      <w:r w:rsidRPr="001F001E">
        <w:t xml:space="preserve">A vállalat leghíresebb és legkétségesebb katonai </w:t>
      </w:r>
      <w:proofErr w:type="spellStart"/>
      <w:r w:rsidRPr="001F001E">
        <w:t>repülőgépe</w:t>
      </w:r>
      <w:proofErr w:type="spellEnd"/>
      <w:r w:rsidRPr="001F001E">
        <w:t xml:space="preserve"> az </w:t>
      </w:r>
      <w:r w:rsidRPr="002908DE">
        <w:t>A400M</w:t>
      </w:r>
      <w:r w:rsidRPr="001F001E">
        <w:t> teherszállító repülőgép. Ez a teherszállításon kívül csapatszállításra is alkalmas</w:t>
      </w:r>
      <w:r w:rsidR="002908DE">
        <w:t xml:space="preserve"> </w:t>
      </w:r>
      <w:r w:rsidRPr="001F001E">
        <w:t>(bár az utóbbi időben egyre több olyan hír terjeng, hogy kezdenek elöregedni, és állítólag az irányításával is gondok szoktak akadni).</w:t>
      </w:r>
    </w:p>
    <w:p w:rsidR="001F001E" w:rsidRPr="001F001E" w:rsidRDefault="001F001E" w:rsidP="002908DE">
      <w:r w:rsidRPr="001F001E">
        <w:t xml:space="preserve">Másik híres katonai </w:t>
      </w:r>
      <w:proofErr w:type="spellStart"/>
      <w:r w:rsidRPr="001F001E">
        <w:t>gépük</w:t>
      </w:r>
      <w:proofErr w:type="spellEnd"/>
      <w:r w:rsidRPr="001F001E">
        <w:t xml:space="preserve"> az A330-200 MRTT. Ez a gép csapatszállításra és teherszállításra is alkalmas, bár főként utántöltőgépnek szokták használni.</w:t>
      </w:r>
    </w:p>
    <w:p w:rsidR="001F001E" w:rsidRPr="001F001E" w:rsidRDefault="001F001E" w:rsidP="002908DE">
      <w:pPr>
        <w:pStyle w:val="Cmsor2"/>
      </w:pPr>
      <w:r w:rsidRPr="001F001E">
        <w:t xml:space="preserve">Versengés a </w:t>
      </w:r>
      <w:proofErr w:type="spellStart"/>
      <w:r w:rsidRPr="001F001E">
        <w:t>Boeinggal</w:t>
      </w:r>
      <w:proofErr w:type="spellEnd"/>
    </w:p>
    <w:p w:rsidR="001F001E" w:rsidRPr="001F001E" w:rsidRDefault="001F001E" w:rsidP="002908DE">
      <w:r w:rsidRPr="001F001E">
        <w:t>A tőzsdéken, a levegőben és az aszfalton is versenyben van e két vállalat. Utasszállításban az A380 és a Boeing 747 áll versenyben. Katonasági téren az A330-200 MRTT és a </w:t>
      </w:r>
      <w:r w:rsidRPr="002908DE">
        <w:t xml:space="preserve">Boeing C–17 </w:t>
      </w:r>
      <w:proofErr w:type="spellStart"/>
      <w:r w:rsidRPr="002908DE">
        <w:t>Globemaster</w:t>
      </w:r>
      <w:proofErr w:type="spellEnd"/>
      <w:r w:rsidRPr="001F001E">
        <w:t> </w:t>
      </w:r>
      <w:proofErr w:type="gramStart"/>
      <w:r w:rsidRPr="001F001E">
        <w:t>áll ,</w:t>
      </w:r>
      <w:proofErr w:type="gramEnd"/>
      <w:r w:rsidRPr="001F001E">
        <w:t xml:space="preserve">,harcban". Az új A350 és a Boeing 787-ese jelenleg a két új vetélytárs (egymás számára). A legújabb adatok szerint az </w:t>
      </w:r>
      <w:proofErr w:type="spellStart"/>
      <w:r w:rsidRPr="001F001E">
        <w:t>Airbus</w:t>
      </w:r>
      <w:proofErr w:type="spellEnd"/>
      <w:r w:rsidRPr="001F001E">
        <w:t xml:space="preserve"> kezdi leelőzni a Boeinget.</w:t>
      </w:r>
    </w:p>
    <w:p w:rsidR="001F001E" w:rsidRPr="001F001E" w:rsidRDefault="001F001E" w:rsidP="002908DE">
      <w:r w:rsidRPr="001F001E">
        <w:t>A fontosabb vetélytársak:</w:t>
      </w:r>
    </w:p>
    <w:p w:rsidR="001F001E" w:rsidRPr="001F001E" w:rsidRDefault="001F001E" w:rsidP="00B83B69">
      <w:pPr>
        <w:pStyle w:val="Listaszerbekezds"/>
        <w:numPr>
          <w:ilvl w:val="0"/>
          <w:numId w:val="11"/>
        </w:numPr>
      </w:pPr>
      <w:proofErr w:type="spellStart"/>
      <w:r w:rsidRPr="001F001E">
        <w:t>Airbus</w:t>
      </w:r>
      <w:proofErr w:type="spellEnd"/>
      <w:r w:rsidRPr="001F001E">
        <w:t xml:space="preserve"> A320/A319/A318 </w:t>
      </w:r>
      <w:r w:rsidR="00B83B69">
        <w:sym w:font="Wingdings 3" w:char="F085"/>
      </w:r>
      <w:r w:rsidR="00B83B69">
        <w:sym w:font="Wingdings 3" w:char="F086"/>
      </w:r>
      <w:r w:rsidRPr="001F001E">
        <w:t xml:space="preserve"> Boeing 737</w:t>
      </w:r>
    </w:p>
    <w:p w:rsidR="001F001E" w:rsidRPr="001F001E" w:rsidRDefault="001F001E" w:rsidP="00B83B69">
      <w:pPr>
        <w:pStyle w:val="Listaszerbekezds"/>
        <w:numPr>
          <w:ilvl w:val="0"/>
          <w:numId w:val="11"/>
        </w:numPr>
      </w:pPr>
      <w:proofErr w:type="spellStart"/>
      <w:r w:rsidRPr="001F001E">
        <w:t>Airbus</w:t>
      </w:r>
      <w:proofErr w:type="spellEnd"/>
      <w:r w:rsidRPr="001F001E">
        <w:t xml:space="preserve"> A330/A340 </w:t>
      </w:r>
      <w:r w:rsidR="00B83B69">
        <w:sym w:font="Wingdings 3" w:char="F085"/>
      </w:r>
      <w:r w:rsidR="00B83B69">
        <w:sym w:font="Wingdings 3" w:char="F086"/>
      </w:r>
      <w:r w:rsidRPr="001F001E">
        <w:t xml:space="preserve"> Boeing 777</w:t>
      </w:r>
    </w:p>
    <w:p w:rsidR="001F001E" w:rsidRPr="001F001E" w:rsidRDefault="001F001E" w:rsidP="00B83B69">
      <w:pPr>
        <w:pStyle w:val="Listaszerbekezds"/>
        <w:numPr>
          <w:ilvl w:val="0"/>
          <w:numId w:val="11"/>
        </w:numPr>
      </w:pPr>
      <w:proofErr w:type="spellStart"/>
      <w:r w:rsidRPr="001F001E">
        <w:t>Airbus</w:t>
      </w:r>
      <w:proofErr w:type="spellEnd"/>
      <w:r w:rsidRPr="001F001E">
        <w:t xml:space="preserve"> A321 </w:t>
      </w:r>
      <w:r w:rsidR="00B83B69">
        <w:sym w:font="Wingdings 3" w:char="F085"/>
      </w:r>
      <w:r w:rsidR="00B83B69">
        <w:sym w:font="Wingdings 3" w:char="F086"/>
      </w:r>
      <w:r w:rsidRPr="001F001E">
        <w:t xml:space="preserve"> Boeing 757</w:t>
      </w:r>
    </w:p>
    <w:p w:rsidR="001F001E" w:rsidRPr="001F001E" w:rsidRDefault="001F001E" w:rsidP="00B83B69">
      <w:pPr>
        <w:pStyle w:val="Listaszerbekezds"/>
        <w:numPr>
          <w:ilvl w:val="0"/>
          <w:numId w:val="11"/>
        </w:numPr>
      </w:pPr>
      <w:proofErr w:type="spellStart"/>
      <w:r w:rsidRPr="001F001E">
        <w:t>Airbus</w:t>
      </w:r>
      <w:proofErr w:type="spellEnd"/>
      <w:r w:rsidRPr="001F001E">
        <w:t xml:space="preserve"> A350 </w:t>
      </w:r>
      <w:r w:rsidR="00B83B69">
        <w:sym w:font="Wingdings 3" w:char="F085"/>
      </w:r>
      <w:r w:rsidR="00B83B69">
        <w:sym w:font="Wingdings 3" w:char="F086"/>
      </w:r>
      <w:r w:rsidRPr="001F001E">
        <w:t xml:space="preserve"> Boeing 787</w:t>
      </w:r>
    </w:p>
    <w:p w:rsidR="001F001E" w:rsidRPr="001F001E" w:rsidRDefault="001F001E" w:rsidP="00B83B69">
      <w:pPr>
        <w:pStyle w:val="Listaszerbekezds"/>
        <w:numPr>
          <w:ilvl w:val="0"/>
          <w:numId w:val="11"/>
        </w:numPr>
      </w:pPr>
      <w:proofErr w:type="spellStart"/>
      <w:r w:rsidRPr="001F001E">
        <w:t>Airbus</w:t>
      </w:r>
      <w:proofErr w:type="spellEnd"/>
      <w:r w:rsidRPr="001F001E">
        <w:t xml:space="preserve"> A380 </w:t>
      </w:r>
      <w:r w:rsidR="00B83B69">
        <w:sym w:font="Wingdings 3" w:char="F085"/>
      </w:r>
      <w:r w:rsidR="00B83B69">
        <w:sym w:font="Wingdings 3" w:char="F086"/>
      </w:r>
      <w:r w:rsidRPr="001F001E">
        <w:t xml:space="preserve"> Boeing 747</w:t>
      </w:r>
    </w:p>
    <w:tbl>
      <w:tblPr>
        <w:tblStyle w:val="Rcsostblzat"/>
        <w:tblW w:w="0" w:type="auto"/>
        <w:tblBorders>
          <w:top w:val="dashDotStroked" w:sz="24" w:space="0" w:color="2F5496" w:themeColor="accent5" w:themeShade="BF"/>
          <w:left w:val="dashDotStroked" w:sz="24" w:space="0" w:color="2F5496" w:themeColor="accent5" w:themeShade="BF"/>
          <w:bottom w:val="dashDotStroked" w:sz="24" w:space="0" w:color="2F5496" w:themeColor="accent5" w:themeShade="BF"/>
          <w:right w:val="dashDotStroked" w:sz="24" w:space="0" w:color="2F5496" w:themeColor="accent5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6"/>
        <w:gridCol w:w="150"/>
        <w:gridCol w:w="4337"/>
      </w:tblGrid>
      <w:tr w:rsidR="008041B6" w:rsidRPr="00F045BC" w:rsidTr="005E7608">
        <w:trPr>
          <w:trHeight w:val="3061"/>
        </w:trPr>
        <w:tc>
          <w:tcPr>
            <w:tcW w:w="4296" w:type="dxa"/>
            <w:gridSpan w:val="2"/>
          </w:tcPr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  <w:noProof/>
              </w:rPr>
              <w:lastRenderedPageBreak/>
              <w:drawing>
                <wp:inline distT="0" distB="0" distL="0" distR="0" wp14:anchorId="06737D6C" wp14:editId="179F396E">
                  <wp:extent cx="2476500" cy="1485900"/>
                  <wp:effectExtent l="57150" t="57150" r="57150" b="57150"/>
                  <wp:docPr id="2" name="Kép 2" descr="https://upload.wikimedia.org/wikipedia/commons/thumb/3/3b/13-08-07_-_Airbus_A330_-_hongkong_airport.jpg/260px-13-08-07_-_Airbus_A330_-_hongkong_airport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upload.wikimedia.org/wikipedia/commons/thumb/3/3b/13-08-07_-_Airbus_A330_-_hongkong_airport.jpg/260px-13-08-07_-_Airbus_A330_-_hongkong_airport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85900"/>
                          </a:xfrm>
                          <a:prstGeom prst="rect">
                            <a:avLst/>
                          </a:prstGeom>
                          <a:noFill/>
                          <a:ln w="63500" cmpd="thickThin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B6" w:rsidRPr="00F045BC" w:rsidRDefault="008041B6" w:rsidP="008041B6">
            <w:pPr>
              <w:ind w:firstLine="22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</w:rPr>
              <w:t>Egy A330-200 az Air Seychelles színeiben (Hongkong, 2013)</w:t>
            </w:r>
          </w:p>
        </w:tc>
        <w:tc>
          <w:tcPr>
            <w:tcW w:w="4337" w:type="dxa"/>
          </w:tcPr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  <w:noProof/>
              </w:rPr>
              <w:drawing>
                <wp:inline distT="0" distB="0" distL="0" distR="0" wp14:anchorId="2DAD788B" wp14:editId="72F644FC">
                  <wp:extent cx="2381250" cy="1343025"/>
                  <wp:effectExtent l="57150" t="57150" r="57150" b="66675"/>
                  <wp:docPr id="13" name="Kép 13" descr="Airbus A380 az Airbus vállalat színeiben">
                    <a:hlinkClick xmlns:a="http://schemas.openxmlformats.org/drawingml/2006/main" r:id="rId10" tooltip="&quot;Airbus A380 az Airbus vállalat színeib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irbus A380 az Airbus vállalat színeiben">
                            <a:hlinkClick r:id="rId10" tooltip="&quot;Airbus A380 az Airbus vállalat színeib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43025"/>
                          </a:xfrm>
                          <a:prstGeom prst="rect">
                            <a:avLst/>
                          </a:prstGeom>
                          <a:noFill/>
                          <a:ln w="63500" cmpd="thickThin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proofErr w:type="spellStart"/>
            <w:r w:rsidRPr="00F045BC">
              <w:rPr>
                <w:rStyle w:val="Finomhivatkozs"/>
              </w:rPr>
              <w:t>Airbus</w:t>
            </w:r>
            <w:proofErr w:type="spellEnd"/>
            <w:r w:rsidRPr="00F045BC">
              <w:rPr>
                <w:rStyle w:val="Finomhivatkozs"/>
              </w:rPr>
              <w:t xml:space="preserve"> A380 az </w:t>
            </w:r>
            <w:proofErr w:type="spellStart"/>
            <w:r w:rsidRPr="00F045BC">
              <w:rPr>
                <w:rStyle w:val="Finomhivatkozs"/>
              </w:rPr>
              <w:t>Airbus</w:t>
            </w:r>
            <w:proofErr w:type="spellEnd"/>
            <w:r w:rsidRPr="00F045BC">
              <w:rPr>
                <w:rStyle w:val="Finomhivatkozs"/>
              </w:rPr>
              <w:t xml:space="preserve"> vállalat színeiben</w:t>
            </w:r>
          </w:p>
        </w:tc>
      </w:tr>
      <w:tr w:rsidR="008041B6" w:rsidRPr="00F045BC" w:rsidTr="008041B6">
        <w:tblPrEx>
          <w:jc w:val="center"/>
        </w:tblPrEx>
        <w:trPr>
          <w:trHeight w:val="3440"/>
          <w:jc w:val="center"/>
        </w:trPr>
        <w:tc>
          <w:tcPr>
            <w:tcW w:w="8633" w:type="dxa"/>
            <w:gridSpan w:val="3"/>
            <w:vAlign w:val="center"/>
          </w:tcPr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  <w:noProof/>
              </w:rPr>
              <w:drawing>
                <wp:inline distT="0" distB="0" distL="0" distR="0" wp14:anchorId="185F67A5" wp14:editId="1F17EDA0">
                  <wp:extent cx="2381250" cy="1590675"/>
                  <wp:effectExtent l="57150" t="57150" r="57150" b="66675"/>
                  <wp:docPr id="9" name="Kép 9" descr="A Lufthansa A300B4-605R repülőgépe leszállás közben">
                    <a:hlinkClick xmlns:a="http://schemas.openxmlformats.org/drawingml/2006/main" r:id="rId12" tooltip="&quot;A Lufthansa A300B4-605R repülőgépe leszállás közb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 Lufthansa A300B4-605R repülőgépe leszállás közben">
                            <a:hlinkClick r:id="rId12" tooltip="&quot;A Lufthansa A300B4-605R repülőgépe leszállás közb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90675"/>
                          </a:xfrm>
                          <a:prstGeom prst="rect">
                            <a:avLst/>
                          </a:prstGeom>
                          <a:noFill/>
                          <a:ln w="63500" cmpd="thickThin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</w:rPr>
              <w:t>A </w:t>
            </w:r>
            <w:hyperlink r:id="rId14" w:tooltip="Lufthansa" w:history="1">
              <w:r w:rsidRPr="00F045BC">
                <w:rPr>
                  <w:rStyle w:val="Finomhivatkozs"/>
                </w:rPr>
                <w:t>Lufthansa</w:t>
              </w:r>
            </w:hyperlink>
            <w:r w:rsidRPr="00F045BC">
              <w:rPr>
                <w:rStyle w:val="Finomhivatkozs"/>
              </w:rPr>
              <w:t> A300B4-605R </w:t>
            </w:r>
            <w:proofErr w:type="spellStart"/>
            <w:r w:rsidRPr="00F045BC">
              <w:rPr>
                <w:rStyle w:val="Finomhivatkozs"/>
              </w:rPr>
              <w:t>repülőgépe</w:t>
            </w:r>
            <w:proofErr w:type="spellEnd"/>
            <w:r w:rsidRPr="00F045BC">
              <w:rPr>
                <w:rStyle w:val="Finomhivatkozs"/>
              </w:rPr>
              <w:t xml:space="preserve"> leszállás közben</w:t>
            </w:r>
          </w:p>
        </w:tc>
      </w:tr>
      <w:tr w:rsidR="008041B6" w:rsidRPr="00F045BC" w:rsidTr="008041B6">
        <w:trPr>
          <w:trHeight w:val="2770"/>
        </w:trPr>
        <w:tc>
          <w:tcPr>
            <w:tcW w:w="4146" w:type="dxa"/>
          </w:tcPr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  <w:noProof/>
              </w:rPr>
              <w:drawing>
                <wp:inline distT="0" distB="0" distL="0" distR="0" wp14:anchorId="50CACB72" wp14:editId="0EEBB53A">
                  <wp:extent cx="2381250" cy="1428750"/>
                  <wp:effectExtent l="57150" t="57150" r="57150" b="57150"/>
                  <wp:docPr id="10" name="Kép 10" descr="Az A400M második, Grizzly 2 nevű prototípusa 2010-ben">
                    <a:hlinkClick xmlns:a="http://schemas.openxmlformats.org/drawingml/2006/main" r:id="rId15" tooltip="&quot;Az A400M második, Grizzly 2 nevű prototípusa 2010-b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z A400M második, Grizzly 2 nevű prototípusa 2010-ben">
                            <a:hlinkClick r:id="rId15" tooltip="&quot;Az A400M második, Grizzly 2 nevű prototípusa 2010-b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428750"/>
                          </a:xfrm>
                          <a:prstGeom prst="rect">
                            <a:avLst/>
                          </a:prstGeom>
                          <a:noFill/>
                          <a:ln w="63500" cmpd="thickThin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B6" w:rsidRPr="00F045BC" w:rsidRDefault="008041B6" w:rsidP="008041B6">
            <w:pPr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</w:rPr>
              <w:t>Az A400M második, </w:t>
            </w:r>
            <w:proofErr w:type="spellStart"/>
            <w:r w:rsidRPr="00F045BC">
              <w:rPr>
                <w:rStyle w:val="Finomhivatkozs"/>
              </w:rPr>
              <w:t>Grizzly</w:t>
            </w:r>
            <w:proofErr w:type="spellEnd"/>
            <w:r w:rsidRPr="00F045BC">
              <w:rPr>
                <w:rStyle w:val="Finomhivatkozs"/>
              </w:rPr>
              <w:t xml:space="preserve"> 2 nevű </w:t>
            </w:r>
            <w:proofErr w:type="gramStart"/>
            <w:r w:rsidRPr="00F045BC">
              <w:rPr>
                <w:rStyle w:val="Finomhivatkozs"/>
              </w:rPr>
              <w:t>prototípusa</w:t>
            </w:r>
            <w:proofErr w:type="gramEnd"/>
            <w:r w:rsidRPr="00F045BC">
              <w:rPr>
                <w:rStyle w:val="Finomhivatkozs"/>
              </w:rPr>
              <w:t xml:space="preserve"> 2010-ben</w:t>
            </w:r>
          </w:p>
        </w:tc>
        <w:tc>
          <w:tcPr>
            <w:tcW w:w="4487" w:type="dxa"/>
            <w:gridSpan w:val="2"/>
          </w:tcPr>
          <w:tbl>
            <w:tblPr>
              <w:tblStyle w:val="Rcsostblzat"/>
              <w:tblpPr w:leftFromText="141" w:rightFromText="141" w:vertAnchor="text" w:horzAnchor="margin" w:tblpXSpec="right" w:tblpY="-321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6"/>
            </w:tblGrid>
            <w:tr w:rsidR="008041B6" w:rsidRPr="00F045BC" w:rsidTr="008041B6">
              <w:trPr>
                <w:trHeight w:val="3040"/>
              </w:trPr>
              <w:tc>
                <w:tcPr>
                  <w:tcW w:w="4146" w:type="dxa"/>
                </w:tcPr>
                <w:p w:rsidR="008041B6" w:rsidRPr="00F045BC" w:rsidRDefault="008041B6" w:rsidP="008041B6">
                  <w:pPr>
                    <w:ind w:firstLine="0"/>
                    <w:jc w:val="center"/>
                    <w:rPr>
                      <w:rStyle w:val="Finomhivatkozs"/>
                    </w:rPr>
                  </w:pPr>
                  <w:r w:rsidRPr="00F045BC">
                    <w:rPr>
                      <w:rStyle w:val="Finomhivatkozs"/>
                      <w:noProof/>
                    </w:rPr>
                    <w:drawing>
                      <wp:inline distT="0" distB="0" distL="0" distR="0" wp14:anchorId="6F0F37FA" wp14:editId="35E36EF4">
                        <wp:extent cx="2381250" cy="1590675"/>
                        <wp:effectExtent l="57150" t="57150" r="57150" b="66675"/>
                        <wp:docPr id="11" name="Kép 11" descr="A 3. sz. Airbus Beluga leszállás közben">
                          <a:hlinkClick xmlns:a="http://schemas.openxmlformats.org/drawingml/2006/main" r:id="rId17" tooltip="&quot;A 3. sz. Airbus Beluga leszállás közben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A 3. sz. Airbus Beluga leszállás közben">
                                  <a:hlinkClick r:id="rId17" tooltip="&quot;A 3. sz. Airbus Beluga leszállás közben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59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 cmpd="thickThin">
                                  <a:solidFill>
                                    <a:srgbClr val="00206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41B6" w:rsidRPr="00F045BC" w:rsidRDefault="008041B6" w:rsidP="008041B6">
                  <w:pPr>
                    <w:jc w:val="center"/>
                    <w:rPr>
                      <w:rStyle w:val="Finomhivatkozs"/>
                    </w:rPr>
                  </w:pPr>
                  <w:r w:rsidRPr="00F045BC">
                    <w:rPr>
                      <w:rStyle w:val="Finomhivatkozs"/>
                    </w:rPr>
                    <w:t xml:space="preserve">A 3. sz. </w:t>
                  </w:r>
                  <w:proofErr w:type="spellStart"/>
                  <w:r w:rsidRPr="00F045BC">
                    <w:rPr>
                      <w:rStyle w:val="Finomhivatkozs"/>
                    </w:rPr>
                    <w:t>Airbus</w:t>
                  </w:r>
                  <w:proofErr w:type="spellEnd"/>
                  <w:r w:rsidRPr="00F045BC">
                    <w:rPr>
                      <w:rStyle w:val="Finomhivatkozs"/>
                    </w:rPr>
                    <w:t xml:space="preserve"> </w:t>
                  </w:r>
                  <w:proofErr w:type="spellStart"/>
                  <w:r w:rsidRPr="00F045BC">
                    <w:rPr>
                      <w:rStyle w:val="Finomhivatkozs"/>
                    </w:rPr>
                    <w:t>Beluga</w:t>
                  </w:r>
                  <w:proofErr w:type="spellEnd"/>
                  <w:r w:rsidRPr="00F045BC">
                    <w:rPr>
                      <w:rStyle w:val="Finomhivatkozs"/>
                    </w:rPr>
                    <w:t xml:space="preserve"> leszállás közben</w:t>
                  </w:r>
                </w:p>
              </w:tc>
            </w:tr>
          </w:tbl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</w:p>
        </w:tc>
      </w:tr>
      <w:tr w:rsidR="008041B6" w:rsidRPr="00F045BC" w:rsidTr="008041B6">
        <w:tblPrEx>
          <w:jc w:val="center"/>
        </w:tblPrEx>
        <w:trPr>
          <w:trHeight w:val="3010"/>
          <w:jc w:val="center"/>
        </w:trPr>
        <w:tc>
          <w:tcPr>
            <w:tcW w:w="8629" w:type="dxa"/>
            <w:gridSpan w:val="3"/>
          </w:tcPr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  <w:noProof/>
              </w:rPr>
              <w:drawing>
                <wp:inline distT="0" distB="0" distL="0" distR="0" wp14:anchorId="1632C117" wp14:editId="34264023">
                  <wp:extent cx="2381250" cy="1581150"/>
                  <wp:effectExtent l="57150" t="57150" r="57150" b="57150"/>
                  <wp:docPr id="12" name="Kép 12" descr="Egy Airbus A350–900 a típust elsőként szolgálatba állító Qatar Airways színeiben">
                    <a:hlinkClick xmlns:a="http://schemas.openxmlformats.org/drawingml/2006/main" r:id="rId19" tooltip="&quot;Egy Airbus A350–900 a típust elsőként szolgálatba állító Qatar Airways színeib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gy Airbus A350–900 a típust elsőként szolgálatba állító Qatar Airways színeiben">
                            <a:hlinkClick r:id="rId19" tooltip="&quot;Egy Airbus A350–900 a típust elsőként szolgálatba állító Qatar Airways színeib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81150"/>
                          </a:xfrm>
                          <a:prstGeom prst="rect">
                            <a:avLst/>
                          </a:prstGeom>
                          <a:noFill/>
                          <a:ln w="63500" cmpd="thickThin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B6" w:rsidRPr="00F045BC" w:rsidRDefault="008041B6" w:rsidP="008041B6">
            <w:pPr>
              <w:ind w:firstLine="0"/>
              <w:jc w:val="center"/>
              <w:rPr>
                <w:rStyle w:val="Finomhivatkozs"/>
              </w:rPr>
            </w:pPr>
            <w:r w:rsidRPr="00F045BC">
              <w:rPr>
                <w:rStyle w:val="Finomhivatkozs"/>
              </w:rPr>
              <w:t xml:space="preserve">Egy </w:t>
            </w:r>
            <w:proofErr w:type="spellStart"/>
            <w:r w:rsidRPr="00F045BC">
              <w:rPr>
                <w:rStyle w:val="Finomhivatkozs"/>
              </w:rPr>
              <w:t>Airbus</w:t>
            </w:r>
            <w:proofErr w:type="spellEnd"/>
            <w:r w:rsidRPr="00F045BC">
              <w:rPr>
                <w:rStyle w:val="Finomhivatkozs"/>
              </w:rPr>
              <w:t xml:space="preserve"> A350–900 a típust elsőként szolgálatba állító </w:t>
            </w:r>
            <w:proofErr w:type="spellStart"/>
            <w:r w:rsidR="00357FB1">
              <w:rPr>
                <w:rStyle w:val="Finomhivatkozs"/>
              </w:rPr>
              <w:fldChar w:fldCharType="begin"/>
            </w:r>
            <w:r w:rsidR="00357FB1">
              <w:rPr>
                <w:rStyle w:val="Finomhivatkozs"/>
              </w:rPr>
              <w:instrText xml:space="preserve"> HYPERLINK "https://hu.wikipedia.org/wiki/Qatar_Airways" \o "Qatar Airways" </w:instrText>
            </w:r>
            <w:r w:rsidR="00357FB1">
              <w:rPr>
                <w:rStyle w:val="Finomhivatkozs"/>
              </w:rPr>
              <w:fldChar w:fldCharType="separate"/>
            </w:r>
            <w:r w:rsidRPr="00F045BC">
              <w:rPr>
                <w:rStyle w:val="Finomhivatkozs"/>
              </w:rPr>
              <w:t>Qatar</w:t>
            </w:r>
            <w:proofErr w:type="spellEnd"/>
            <w:r w:rsidRPr="00F045BC">
              <w:rPr>
                <w:rStyle w:val="Finomhivatkozs"/>
              </w:rPr>
              <w:t xml:space="preserve"> Airways</w:t>
            </w:r>
            <w:r w:rsidR="00357FB1">
              <w:rPr>
                <w:rStyle w:val="Finomhivatkozs"/>
              </w:rPr>
              <w:fldChar w:fldCharType="end"/>
            </w:r>
            <w:r w:rsidRPr="00F045BC">
              <w:rPr>
                <w:rStyle w:val="Finomhivatkozs"/>
              </w:rPr>
              <w:t> színeiben</w:t>
            </w:r>
          </w:p>
        </w:tc>
      </w:tr>
    </w:tbl>
    <w:p w:rsidR="00566633" w:rsidRPr="00291AE4" w:rsidRDefault="00566633" w:rsidP="008041B6">
      <w:pPr>
        <w:spacing w:after="0"/>
        <w:ind w:firstLine="0"/>
      </w:pPr>
    </w:p>
    <w:sectPr w:rsidR="00566633" w:rsidRPr="00291AE4" w:rsidSect="00B83B69">
      <w:head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FB1" w:rsidRDefault="00357FB1" w:rsidP="00B83B69">
      <w:pPr>
        <w:spacing w:after="0" w:line="240" w:lineRule="auto"/>
      </w:pPr>
      <w:r>
        <w:separator/>
      </w:r>
    </w:p>
  </w:endnote>
  <w:endnote w:type="continuationSeparator" w:id="0">
    <w:p w:rsidR="00357FB1" w:rsidRDefault="00357FB1" w:rsidP="00B8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FB1" w:rsidRDefault="00357FB1" w:rsidP="00B83B69">
      <w:pPr>
        <w:spacing w:after="0" w:line="240" w:lineRule="auto"/>
      </w:pPr>
      <w:r>
        <w:separator/>
      </w:r>
    </w:p>
  </w:footnote>
  <w:footnote w:type="continuationSeparator" w:id="0">
    <w:p w:rsidR="00357FB1" w:rsidRDefault="00357FB1" w:rsidP="00B8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B69" w:rsidRDefault="00B83B69" w:rsidP="00B83B69">
    <w:pPr>
      <w:pStyle w:val="Cmsor1"/>
    </w:pPr>
    <w:proofErr w:type="spellStart"/>
    <w:r w:rsidRPr="002908DE">
      <w:t>Airbus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CB0"/>
    <w:multiLevelType w:val="multilevel"/>
    <w:tmpl w:val="DB20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4F0D58"/>
    <w:multiLevelType w:val="multilevel"/>
    <w:tmpl w:val="222C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54C0A"/>
    <w:multiLevelType w:val="hybridMultilevel"/>
    <w:tmpl w:val="BF9A01DA"/>
    <w:lvl w:ilvl="0" w:tplc="F488C2B2">
      <w:start w:val="1"/>
      <w:numFmt w:val="bullet"/>
      <w:lvlText w:val=""/>
      <w:lvlJc w:val="left"/>
      <w:pPr>
        <w:ind w:left="1080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E9B3E3D"/>
    <w:multiLevelType w:val="multilevel"/>
    <w:tmpl w:val="F5FC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F31152"/>
    <w:multiLevelType w:val="multilevel"/>
    <w:tmpl w:val="62DE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46ABD"/>
    <w:multiLevelType w:val="multilevel"/>
    <w:tmpl w:val="69EC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3EBD"/>
    <w:multiLevelType w:val="multilevel"/>
    <w:tmpl w:val="1198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0B2CF8"/>
    <w:multiLevelType w:val="multilevel"/>
    <w:tmpl w:val="A80A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8D316A"/>
    <w:multiLevelType w:val="multilevel"/>
    <w:tmpl w:val="9C3AE4AE"/>
    <w:lvl w:ilvl="0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220A05"/>
    <w:multiLevelType w:val="multilevel"/>
    <w:tmpl w:val="1F68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1E"/>
    <w:rsid w:val="0000698E"/>
    <w:rsid w:val="001B4D15"/>
    <w:rsid w:val="001F001E"/>
    <w:rsid w:val="00205565"/>
    <w:rsid w:val="002908DE"/>
    <w:rsid w:val="00291AE4"/>
    <w:rsid w:val="00357FB1"/>
    <w:rsid w:val="00510324"/>
    <w:rsid w:val="005216D7"/>
    <w:rsid w:val="00566633"/>
    <w:rsid w:val="005E7608"/>
    <w:rsid w:val="006C0BD1"/>
    <w:rsid w:val="006F0291"/>
    <w:rsid w:val="00701487"/>
    <w:rsid w:val="00803F2B"/>
    <w:rsid w:val="008041B6"/>
    <w:rsid w:val="00946654"/>
    <w:rsid w:val="009555E3"/>
    <w:rsid w:val="009C6607"/>
    <w:rsid w:val="00A23D94"/>
    <w:rsid w:val="00B254B5"/>
    <w:rsid w:val="00B83B69"/>
    <w:rsid w:val="00BE07D5"/>
    <w:rsid w:val="00C23E2F"/>
    <w:rsid w:val="00C41A46"/>
    <w:rsid w:val="00C44701"/>
    <w:rsid w:val="00D979CD"/>
    <w:rsid w:val="00E5146B"/>
    <w:rsid w:val="00F0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C171"/>
  <w15:chartTrackingRefBased/>
  <w15:docId w15:val="{78165822-184A-499E-AD21-5BC281EF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08DE"/>
    <w:pPr>
      <w:spacing w:after="120" w:line="240" w:lineRule="atLeast"/>
      <w:ind w:firstLine="284"/>
      <w:jc w:val="both"/>
    </w:pPr>
    <w:rPr>
      <w:rFonts w:ascii="Garamond" w:hAnsi="Garamond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908DE"/>
    <w:pPr>
      <w:keepNext/>
      <w:keepLines/>
      <w:spacing w:after="240"/>
      <w:ind w:firstLine="0"/>
      <w:jc w:val="center"/>
      <w:outlineLvl w:val="0"/>
    </w:pPr>
    <w:rPr>
      <w:rFonts w:eastAsia="Times New Roman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908DE"/>
    <w:pPr>
      <w:keepNext/>
      <w:keepLines/>
      <w:spacing w:before="240"/>
      <w:ind w:firstLine="0"/>
      <w:outlineLvl w:val="1"/>
    </w:pPr>
    <w:rPr>
      <w:rFonts w:ascii="Georgia" w:eastAsia="Times New Roman" w:hAnsi="Georgia" w:cstheme="majorBidi"/>
      <w:b/>
      <w:color w:val="C0000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908DE"/>
    <w:pPr>
      <w:keepNext/>
      <w:keepLines/>
      <w:spacing w:before="120"/>
      <w:ind w:firstLine="0"/>
      <w:outlineLvl w:val="2"/>
    </w:pPr>
    <w:rPr>
      <w:rFonts w:eastAsia="Times New Roman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908DE"/>
    <w:rPr>
      <w:rFonts w:ascii="Garamond" w:eastAsia="Times New Roman" w:hAnsi="Garamond" w:cstheme="majorBidi"/>
      <w:b/>
      <w:color w:val="C00000"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908DE"/>
    <w:rPr>
      <w:rFonts w:ascii="Georgia" w:eastAsia="Times New Roman" w:hAnsi="Georgia" w:cstheme="majorBidi"/>
      <w:b/>
      <w:color w:val="C00000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2908DE"/>
    <w:rPr>
      <w:rFonts w:ascii="Garamond" w:eastAsia="Times New Roman" w:hAnsi="Garamond" w:cstheme="majorBidi"/>
      <w:b/>
      <w:color w:val="C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mw-editsection">
    <w:name w:val="mw-editsection"/>
    <w:basedOn w:val="Bekezdsalapbettpusa"/>
    <w:rsid w:val="001F001E"/>
  </w:style>
  <w:style w:type="character" w:customStyle="1" w:styleId="plainlinks">
    <w:name w:val="plainlinks"/>
    <w:basedOn w:val="Bekezdsalapbettpusa"/>
    <w:rsid w:val="001F001E"/>
  </w:style>
  <w:style w:type="paragraph" w:styleId="NormlWeb">
    <w:name w:val="Normal (Web)"/>
    <w:basedOn w:val="Norml"/>
    <w:uiPriority w:val="99"/>
    <w:semiHidden/>
    <w:unhideWhenUsed/>
    <w:rsid w:val="001F00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ocnumber">
    <w:name w:val="tocnumber"/>
    <w:basedOn w:val="Bekezdsalapbettpusa"/>
    <w:rsid w:val="001F001E"/>
  </w:style>
  <w:style w:type="character" w:customStyle="1" w:styleId="toctext">
    <w:name w:val="toctext"/>
    <w:basedOn w:val="Bekezdsalapbettpusa"/>
    <w:rsid w:val="001F001E"/>
  </w:style>
  <w:style w:type="character" w:customStyle="1" w:styleId="mw-headline">
    <w:name w:val="mw-headline"/>
    <w:basedOn w:val="Bekezdsalapbettpusa"/>
    <w:rsid w:val="001F001E"/>
  </w:style>
  <w:style w:type="character" w:customStyle="1" w:styleId="mw-editsection-bracket">
    <w:name w:val="mw-editsection-bracket"/>
    <w:basedOn w:val="Bekezdsalapbettpusa"/>
    <w:rsid w:val="001F001E"/>
  </w:style>
  <w:style w:type="character" w:customStyle="1" w:styleId="nowrap">
    <w:name w:val="nowrap"/>
    <w:basedOn w:val="Bekezdsalapbettpusa"/>
    <w:rsid w:val="001F001E"/>
  </w:style>
  <w:style w:type="paragraph" w:styleId="Buborkszveg">
    <w:name w:val="Balloon Text"/>
    <w:basedOn w:val="Norml"/>
    <w:link w:val="BuborkszvegChar"/>
    <w:uiPriority w:val="99"/>
    <w:semiHidden/>
    <w:unhideWhenUsed/>
    <w:rsid w:val="00BE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07D5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205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inomhivatkozs">
    <w:name w:val="Subtle Reference"/>
    <w:uiPriority w:val="31"/>
    <w:qFormat/>
    <w:rsid w:val="00F045BC"/>
    <w:rPr>
      <w:i/>
    </w:rPr>
  </w:style>
  <w:style w:type="paragraph" w:styleId="lfej">
    <w:name w:val="header"/>
    <w:basedOn w:val="Norml"/>
    <w:link w:val="lfejChar"/>
    <w:uiPriority w:val="99"/>
    <w:unhideWhenUsed/>
    <w:rsid w:val="00B83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B69"/>
    <w:rPr>
      <w:rFonts w:ascii="Garamond" w:hAnsi="Garamond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83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B69"/>
    <w:rPr>
      <w:rFonts w:ascii="Garamond" w:hAnsi="Garamond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9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8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3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757248">
                      <w:marLeft w:val="0"/>
                      <w:marRight w:val="12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437059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3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1095915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F%C3%A1jl:13-08-07_-_Airbus_A330_-_hongkong_airport.jpg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hu.wikipedia.org/wiki/Matra" TargetMode="External"/><Relationship Id="rId12" Type="http://schemas.openxmlformats.org/officeDocument/2006/relationships/hyperlink" Target="https://hu.wikipedia.org/wiki/F%C3%A1jl:Airbus-A300B4-605R-D-AIAW.jpg" TargetMode="External"/><Relationship Id="rId17" Type="http://schemas.openxmlformats.org/officeDocument/2006/relationships/hyperlink" Target="https://hu.wikipedia.org/wiki/F%C3%A1jl:Beluga_n3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hu.wikipedia.org/wiki/F%C3%A1jl:A400M-1969.jp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hu.wikipedia.org/wiki/F%C3%A1jl:Airbus_A380_Storm.jpg" TargetMode="External"/><Relationship Id="rId19" Type="http://schemas.openxmlformats.org/officeDocument/2006/relationships/hyperlink" Target="https://hu.wikipedia.org/wiki/F%C3%A1jl:Qatar_Airways_A350-941_(A7-ALA)_landing_at_Frankfurt_Airport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hu.wikipedia.org/wiki/Lufthans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3</Pages>
  <Words>731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cp:lastPrinted>2020-01-21T06:49:00Z</cp:lastPrinted>
  <dcterms:created xsi:type="dcterms:W3CDTF">2020-01-18T15:40:00Z</dcterms:created>
  <dcterms:modified xsi:type="dcterms:W3CDTF">2020-01-27T11:05:00Z</dcterms:modified>
</cp:coreProperties>
</file>